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D06" w:rsidRDefault="00B13D06" w:rsidP="00B13D06">
      <w:pPr>
        <w:pStyle w:val="documento01"/>
        <w:spacing w:before="40" w:beforeAutospacing="0" w:after="40" w:afterAutospacing="0" w:line="280" w:lineRule="atLeast"/>
        <w:jc w:val="center"/>
        <w:rPr>
          <w:rFonts w:ascii="Arial" w:hAnsi="Arial" w:cs="Arial"/>
          <w:b/>
          <w:bCs/>
          <w:color w:val="17365D"/>
          <w:sz w:val="27"/>
          <w:szCs w:val="27"/>
        </w:rPr>
      </w:pPr>
      <w:r>
        <w:rPr>
          <w:rFonts w:ascii="Arial" w:hAnsi="Arial" w:cs="Arial"/>
          <w:b/>
          <w:bCs/>
          <w:color w:val="17365D"/>
          <w:sz w:val="27"/>
          <w:szCs w:val="27"/>
        </w:rPr>
        <w:t xml:space="preserve">DECRETO Nº 439, DE </w:t>
      </w:r>
      <w:proofErr w:type="gramStart"/>
      <w:r>
        <w:rPr>
          <w:rFonts w:ascii="Arial" w:hAnsi="Arial" w:cs="Arial"/>
          <w:b/>
          <w:bCs/>
          <w:color w:val="17365D"/>
          <w:sz w:val="27"/>
          <w:szCs w:val="27"/>
        </w:rPr>
        <w:t>6</w:t>
      </w:r>
      <w:proofErr w:type="gramEnd"/>
      <w:r>
        <w:rPr>
          <w:rFonts w:ascii="Arial" w:hAnsi="Arial" w:cs="Arial"/>
          <w:b/>
          <w:bCs/>
          <w:color w:val="17365D"/>
          <w:sz w:val="27"/>
          <w:szCs w:val="27"/>
        </w:rPr>
        <w:t xml:space="preserve"> DE NOVEMBRO DE 2015</w:t>
      </w:r>
    </w:p>
    <w:p w:rsidR="00B13D06" w:rsidRDefault="00B13D06" w:rsidP="00B13D06">
      <w:pPr>
        <w:pStyle w:val="publicado"/>
        <w:spacing w:before="113" w:beforeAutospacing="0" w:after="113" w:afterAutospacing="0"/>
        <w:ind w:firstLine="288"/>
        <w:jc w:val="both"/>
        <w:rPr>
          <w:rFonts w:ascii="Arial" w:hAnsi="Arial" w:cs="Arial"/>
          <w:color w:val="C0504D"/>
          <w:sz w:val="20"/>
          <w:szCs w:val="20"/>
        </w:rPr>
      </w:pPr>
      <w:r>
        <w:rPr>
          <w:rFonts w:ascii="Arial" w:hAnsi="Arial" w:cs="Arial"/>
          <w:color w:val="C0504D"/>
          <w:sz w:val="20"/>
          <w:szCs w:val="20"/>
        </w:rPr>
        <w:t>DOE de 09.11.15</w:t>
      </w:r>
      <w:bookmarkStart w:id="0" w:name="_GoBack"/>
      <w:bookmarkEnd w:id="0"/>
    </w:p>
    <w:p w:rsidR="00B13D06" w:rsidRDefault="00B13D06" w:rsidP="00B13D06">
      <w:pPr>
        <w:pStyle w:val="ementa"/>
        <w:spacing w:before="60" w:beforeAutospacing="0" w:after="60" w:afterAutospacing="0" w:line="280" w:lineRule="atLeast"/>
        <w:ind w:left="1701"/>
        <w:jc w:val="both"/>
        <w:rPr>
          <w:rFonts w:ascii="Arial" w:hAnsi="Arial" w:cs="Arial"/>
          <w:b/>
          <w:bCs/>
          <w:color w:val="000000"/>
          <w:sz w:val="20"/>
          <w:szCs w:val="20"/>
        </w:rPr>
      </w:pPr>
      <w:bookmarkStart w:id="1" w:name="alt_2031"/>
      <w:r>
        <w:rPr>
          <w:rFonts w:ascii="Arial" w:hAnsi="Arial" w:cs="Arial"/>
          <w:b/>
          <w:bCs/>
          <w:color w:val="000000"/>
          <w:sz w:val="20"/>
          <w:szCs w:val="20"/>
        </w:rPr>
        <w:t>Introduz a Alteração 3.636 no RICMS/SC-01.</w:t>
      </w:r>
      <w:bookmarkEnd w:id="1"/>
    </w:p>
    <w:p w:rsidR="00B13D06" w:rsidRDefault="00B13D06" w:rsidP="00B13D06">
      <w:pPr>
        <w:pStyle w:val="redaoatual"/>
        <w:spacing w:before="240" w:beforeAutospacing="0" w:after="240" w:afterAutospacing="0" w:line="280" w:lineRule="atLeast"/>
        <w:ind w:firstLine="284"/>
        <w:jc w:val="both"/>
        <w:rPr>
          <w:rFonts w:ascii="Arial" w:hAnsi="Arial" w:cs="Arial"/>
          <w:color w:val="000000"/>
          <w:sz w:val="20"/>
          <w:szCs w:val="20"/>
        </w:rPr>
      </w:pPr>
      <w:r>
        <w:rPr>
          <w:rStyle w:val="textonegrito"/>
          <w:rFonts w:ascii="Arial" w:hAnsi="Arial" w:cs="Arial"/>
          <w:b/>
          <w:bCs/>
          <w:sz w:val="20"/>
          <w:szCs w:val="20"/>
        </w:rPr>
        <w:t>O GOVERNADOR DO ESTADO DE SANTA CATARINA</w:t>
      </w:r>
      <w:r>
        <w:rPr>
          <w:rFonts w:ascii="Arial" w:hAnsi="Arial" w:cs="Arial"/>
          <w:color w:val="000000"/>
          <w:sz w:val="20"/>
          <w:szCs w:val="20"/>
        </w:rPr>
        <w:t>, no uso das atribuições privativas que lhe conferem os incisos I e III do art. 71 da Constituição do Estado, conforme o disposto no art. 98 da Lei nº 10.297, de 26 de dezembro de 1996, e o que consta nos autos do processo nº SEF 19277/2015,</w:t>
      </w:r>
    </w:p>
    <w:p w:rsidR="00B13D06" w:rsidRDefault="00B13D06" w:rsidP="00B13D06">
      <w:pPr>
        <w:pStyle w:val="redaoatual"/>
        <w:spacing w:before="240" w:beforeAutospacing="0" w:after="240" w:afterAutospacing="0" w:line="280" w:lineRule="atLeast"/>
        <w:ind w:firstLine="284"/>
        <w:jc w:val="both"/>
        <w:rPr>
          <w:rFonts w:ascii="Arial" w:hAnsi="Arial" w:cs="Arial"/>
          <w:color w:val="000000"/>
          <w:sz w:val="20"/>
          <w:szCs w:val="20"/>
        </w:rPr>
      </w:pPr>
      <w:r>
        <w:rPr>
          <w:rStyle w:val="textonegrito"/>
          <w:rFonts w:ascii="Arial" w:hAnsi="Arial" w:cs="Arial"/>
          <w:b/>
          <w:bCs/>
          <w:sz w:val="20"/>
          <w:szCs w:val="20"/>
        </w:rPr>
        <w:t>DECRETA:</w:t>
      </w:r>
    </w:p>
    <w:p w:rsidR="00B13D06" w:rsidRDefault="00B13D06" w:rsidP="00B13D06">
      <w:pPr>
        <w:pStyle w:val="redaoatual"/>
        <w:spacing w:before="240" w:beforeAutospacing="0" w:after="240" w:afterAutospacing="0" w:line="280" w:lineRule="atLeast"/>
        <w:ind w:firstLine="284"/>
        <w:jc w:val="both"/>
        <w:rPr>
          <w:rFonts w:ascii="Arial" w:hAnsi="Arial" w:cs="Arial"/>
          <w:color w:val="000000"/>
          <w:sz w:val="20"/>
          <w:szCs w:val="20"/>
        </w:rPr>
      </w:pPr>
      <w:r>
        <w:rPr>
          <w:rStyle w:val="artigo"/>
          <w:rFonts w:ascii="Arial" w:hAnsi="Arial" w:cs="Arial"/>
          <w:b/>
          <w:bCs/>
          <w:color w:val="000099"/>
          <w:sz w:val="20"/>
          <w:szCs w:val="20"/>
        </w:rPr>
        <w:t>Art. 1º</w:t>
      </w:r>
      <w:r>
        <w:rPr>
          <w:rStyle w:val="apple-converted-space"/>
          <w:rFonts w:ascii="Arial" w:hAnsi="Arial" w:cs="Arial"/>
          <w:color w:val="000000"/>
          <w:sz w:val="20"/>
          <w:szCs w:val="20"/>
        </w:rPr>
        <w:t> </w:t>
      </w:r>
      <w:r>
        <w:rPr>
          <w:rFonts w:ascii="Arial" w:hAnsi="Arial" w:cs="Arial"/>
          <w:color w:val="000000"/>
          <w:sz w:val="20"/>
          <w:szCs w:val="20"/>
        </w:rPr>
        <w:t>Fica introduzida no RICMS/SC-01 a</w:t>
      </w:r>
      <w:r>
        <w:rPr>
          <w:rStyle w:val="apple-converted-space"/>
          <w:rFonts w:ascii="Arial" w:hAnsi="Arial" w:cs="Arial"/>
          <w:color w:val="000000"/>
          <w:sz w:val="20"/>
          <w:szCs w:val="20"/>
        </w:rPr>
        <w:t> </w:t>
      </w:r>
      <w:r>
        <w:rPr>
          <w:rFonts w:ascii="Arial" w:hAnsi="Arial" w:cs="Arial"/>
          <w:color w:val="000000"/>
          <w:sz w:val="20"/>
          <w:szCs w:val="20"/>
        </w:rPr>
        <w:t>seguinte Alteração:</w:t>
      </w:r>
    </w:p>
    <w:p w:rsidR="00B13D06" w:rsidRDefault="00B13D06" w:rsidP="00B13D06">
      <w:pPr>
        <w:pStyle w:val="redaoatual"/>
        <w:spacing w:before="240" w:beforeAutospacing="0" w:after="240" w:afterAutospacing="0" w:line="280" w:lineRule="atLeast"/>
        <w:ind w:firstLine="284"/>
        <w:jc w:val="both"/>
        <w:rPr>
          <w:rFonts w:ascii="Arial" w:hAnsi="Arial" w:cs="Arial"/>
          <w:color w:val="000000"/>
          <w:sz w:val="20"/>
          <w:szCs w:val="20"/>
        </w:rPr>
      </w:pPr>
      <w:bookmarkStart w:id="2" w:name="alt_3636"/>
      <w:r>
        <w:rPr>
          <w:rStyle w:val="textonegrito"/>
          <w:rFonts w:ascii="Arial" w:hAnsi="Arial" w:cs="Arial"/>
          <w:b/>
          <w:bCs/>
          <w:sz w:val="20"/>
          <w:szCs w:val="20"/>
        </w:rPr>
        <w:t>ALTERAÇÃO 3.636</w:t>
      </w:r>
      <w:bookmarkEnd w:id="2"/>
      <w:r>
        <w:rPr>
          <w:rStyle w:val="apple-converted-space"/>
          <w:rFonts w:ascii="Arial" w:hAnsi="Arial" w:cs="Arial"/>
          <w:color w:val="000000"/>
          <w:sz w:val="20"/>
          <w:szCs w:val="20"/>
        </w:rPr>
        <w:t> </w:t>
      </w:r>
      <w:r>
        <w:rPr>
          <w:rFonts w:ascii="Arial" w:hAnsi="Arial" w:cs="Arial"/>
          <w:color w:val="000000"/>
          <w:sz w:val="20"/>
          <w:szCs w:val="20"/>
        </w:rPr>
        <w:t>– O</w:t>
      </w:r>
      <w:r>
        <w:rPr>
          <w:rStyle w:val="apple-converted-space"/>
          <w:rFonts w:ascii="Arial" w:hAnsi="Arial" w:cs="Arial"/>
          <w:color w:val="000000"/>
          <w:sz w:val="20"/>
          <w:szCs w:val="20"/>
        </w:rPr>
        <w:t> </w:t>
      </w:r>
      <w:hyperlink r:id="rId5" w:anchor="R01_art106" w:history="1">
        <w:r>
          <w:rPr>
            <w:rStyle w:val="Hyperlink"/>
            <w:rFonts w:ascii="Arial" w:hAnsi="Arial" w:cs="Arial"/>
            <w:color w:val="800080"/>
            <w:sz w:val="20"/>
            <w:szCs w:val="20"/>
          </w:rPr>
          <w:t>art. 106</w:t>
        </w:r>
      </w:hyperlink>
      <w:r>
        <w:rPr>
          <w:rStyle w:val="apple-converted-space"/>
          <w:rFonts w:ascii="Arial" w:hAnsi="Arial" w:cs="Arial"/>
          <w:color w:val="000000"/>
          <w:sz w:val="20"/>
          <w:szCs w:val="20"/>
        </w:rPr>
        <w:t> </w:t>
      </w:r>
      <w:r>
        <w:rPr>
          <w:rFonts w:ascii="Arial" w:hAnsi="Arial" w:cs="Arial"/>
          <w:color w:val="000000"/>
          <w:sz w:val="20"/>
          <w:szCs w:val="20"/>
        </w:rPr>
        <w:t>do Regulamento passa a vigorar com a seguinte redação:</w:t>
      </w:r>
    </w:p>
    <w:p w:rsidR="00B13D06" w:rsidRDefault="00B13D06" w:rsidP="00B13D06">
      <w:pPr>
        <w:pStyle w:val="redaoatual"/>
        <w:spacing w:before="240" w:beforeAutospacing="0" w:after="240" w:afterAutospacing="0" w:line="280" w:lineRule="atLeast"/>
        <w:ind w:firstLine="284"/>
        <w:jc w:val="both"/>
        <w:rPr>
          <w:rFonts w:ascii="Arial" w:hAnsi="Arial" w:cs="Arial"/>
          <w:color w:val="000000"/>
          <w:sz w:val="20"/>
          <w:szCs w:val="20"/>
        </w:rPr>
      </w:pPr>
      <w:proofErr w:type="gramStart"/>
      <w:r>
        <w:rPr>
          <w:rFonts w:ascii="Arial" w:hAnsi="Arial" w:cs="Arial"/>
          <w:color w:val="000000"/>
          <w:sz w:val="20"/>
          <w:szCs w:val="20"/>
        </w:rPr>
        <w:t>“Art. 106.</w:t>
      </w:r>
      <w:proofErr w:type="gramEnd"/>
      <w:r>
        <w:rPr>
          <w:rFonts w:ascii="Arial" w:hAnsi="Arial" w:cs="Arial"/>
          <w:color w:val="000000"/>
          <w:sz w:val="20"/>
          <w:szCs w:val="20"/>
        </w:rPr>
        <w:t xml:space="preserve"> O estabelecimento que comprovadamente tenha sido atingido por catástrofe climática ocorrida em Município que, em razão disso, tenha declarado estado de calamidade pública ou situação de emergência, devidamente homologada pelo Estado, terá o prazo de recolhimento do imposto, referente ao mês da ocorrência, prorrogado:</w:t>
      </w:r>
    </w:p>
    <w:p w:rsidR="00B13D06" w:rsidRDefault="00B13D06" w:rsidP="00B13D06">
      <w:pPr>
        <w:pStyle w:val="redaoatual"/>
        <w:spacing w:before="240" w:beforeAutospacing="0" w:after="240" w:afterAutospacing="0" w:line="280" w:lineRule="atLeast"/>
        <w:ind w:firstLine="284"/>
        <w:jc w:val="both"/>
        <w:rPr>
          <w:rFonts w:ascii="Arial" w:hAnsi="Arial" w:cs="Arial"/>
          <w:color w:val="000000"/>
          <w:sz w:val="20"/>
          <w:szCs w:val="20"/>
        </w:rPr>
      </w:pPr>
      <w:proofErr w:type="gramStart"/>
      <w:r>
        <w:rPr>
          <w:rFonts w:ascii="Arial" w:hAnsi="Arial" w:cs="Arial"/>
          <w:color w:val="000000"/>
          <w:sz w:val="20"/>
          <w:szCs w:val="20"/>
        </w:rPr>
        <w:t>......................................................................................................</w:t>
      </w:r>
      <w:proofErr w:type="gramEnd"/>
    </w:p>
    <w:p w:rsidR="00B13D06" w:rsidRDefault="00B13D06" w:rsidP="00B13D06">
      <w:pPr>
        <w:pStyle w:val="redaoatual"/>
        <w:spacing w:before="240" w:beforeAutospacing="0" w:after="240" w:afterAutospacing="0" w:line="280" w:lineRule="atLeast"/>
        <w:ind w:firstLine="284"/>
        <w:jc w:val="both"/>
        <w:rPr>
          <w:rFonts w:ascii="Arial" w:hAnsi="Arial" w:cs="Arial"/>
          <w:color w:val="000000"/>
          <w:sz w:val="20"/>
          <w:szCs w:val="20"/>
        </w:rPr>
      </w:pPr>
      <w:r>
        <w:rPr>
          <w:rFonts w:ascii="Arial" w:hAnsi="Arial" w:cs="Arial"/>
          <w:color w:val="000000"/>
          <w:sz w:val="20"/>
          <w:szCs w:val="20"/>
        </w:rPr>
        <w:t>III</w:t>
      </w:r>
      <w:r>
        <w:rPr>
          <w:rStyle w:val="apple-converted-space"/>
          <w:rFonts w:ascii="Arial" w:hAnsi="Arial" w:cs="Arial"/>
          <w:color w:val="000000"/>
          <w:sz w:val="20"/>
          <w:szCs w:val="20"/>
        </w:rPr>
        <w:t> </w:t>
      </w:r>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color w:val="000000"/>
          <w:sz w:val="20"/>
          <w:szCs w:val="20"/>
        </w:rPr>
        <w:t>até 20 de dezembro de 2015, relativamente ao imposto apurado e declarado no período de referência outubro de 2015.</w:t>
      </w:r>
    </w:p>
    <w:p w:rsidR="00B13D06" w:rsidRDefault="00B13D06" w:rsidP="00B13D06">
      <w:pPr>
        <w:pStyle w:val="redaoatual"/>
        <w:spacing w:before="240" w:beforeAutospacing="0" w:after="240" w:afterAutospacing="0" w:line="280" w:lineRule="atLeast"/>
        <w:ind w:firstLine="284"/>
        <w:jc w:val="both"/>
        <w:rPr>
          <w:rFonts w:ascii="Arial" w:hAnsi="Arial" w:cs="Arial"/>
          <w:color w:val="000000"/>
          <w:sz w:val="20"/>
          <w:szCs w:val="20"/>
        </w:rPr>
      </w:pPr>
      <w:proofErr w:type="gramStart"/>
      <w:r>
        <w:rPr>
          <w:rFonts w:ascii="Arial" w:hAnsi="Arial" w:cs="Arial"/>
          <w:color w:val="000000"/>
          <w:sz w:val="22"/>
          <w:szCs w:val="22"/>
        </w:rPr>
        <w:t>............................................................................................</w:t>
      </w:r>
      <w:proofErr w:type="gramEnd"/>
      <w:r>
        <w:rPr>
          <w:rFonts w:ascii="Arial" w:hAnsi="Arial" w:cs="Arial"/>
          <w:color w:val="000000"/>
          <w:sz w:val="22"/>
          <w:szCs w:val="22"/>
        </w:rPr>
        <w:t>” (NR)</w:t>
      </w:r>
    </w:p>
    <w:p w:rsidR="00B13D06" w:rsidRDefault="00B13D06" w:rsidP="00B13D06">
      <w:pPr>
        <w:pStyle w:val="redaoatual"/>
        <w:spacing w:before="240" w:beforeAutospacing="0" w:after="240" w:afterAutospacing="0" w:line="280" w:lineRule="atLeast"/>
        <w:ind w:firstLine="284"/>
        <w:jc w:val="both"/>
        <w:rPr>
          <w:rFonts w:ascii="Arial" w:hAnsi="Arial" w:cs="Arial"/>
          <w:color w:val="000000"/>
          <w:sz w:val="20"/>
          <w:szCs w:val="20"/>
        </w:rPr>
      </w:pPr>
      <w:r>
        <w:rPr>
          <w:rStyle w:val="artigo"/>
          <w:rFonts w:ascii="Arial" w:hAnsi="Arial" w:cs="Arial"/>
          <w:b/>
          <w:bCs/>
          <w:color w:val="000099"/>
          <w:sz w:val="20"/>
          <w:szCs w:val="20"/>
        </w:rPr>
        <w:t>Art. 2º</w:t>
      </w:r>
      <w:r>
        <w:rPr>
          <w:rStyle w:val="apple-converted-space"/>
          <w:rFonts w:ascii="Arial" w:hAnsi="Arial" w:cs="Arial"/>
          <w:color w:val="000000"/>
          <w:sz w:val="20"/>
          <w:szCs w:val="20"/>
        </w:rPr>
        <w:t> </w:t>
      </w:r>
      <w:r>
        <w:rPr>
          <w:rFonts w:ascii="Arial" w:hAnsi="Arial" w:cs="Arial"/>
          <w:color w:val="000000"/>
          <w:sz w:val="20"/>
          <w:szCs w:val="20"/>
        </w:rPr>
        <w:t>Este Decreto entra em vigor na data de sua publicação.</w:t>
      </w:r>
    </w:p>
    <w:p w:rsidR="00B13D06" w:rsidRDefault="00B13D06" w:rsidP="00B13D06">
      <w:pPr>
        <w:pStyle w:val="redaoatual"/>
        <w:spacing w:before="240" w:beforeAutospacing="0" w:after="240" w:afterAutospacing="0" w:line="280" w:lineRule="atLeast"/>
        <w:ind w:firstLine="284"/>
        <w:jc w:val="both"/>
        <w:rPr>
          <w:rFonts w:ascii="Arial" w:hAnsi="Arial" w:cs="Arial"/>
          <w:color w:val="000000"/>
          <w:sz w:val="20"/>
          <w:szCs w:val="20"/>
        </w:rPr>
      </w:pPr>
      <w:r>
        <w:rPr>
          <w:rFonts w:ascii="Arial" w:hAnsi="Arial" w:cs="Arial"/>
          <w:color w:val="000000"/>
          <w:sz w:val="20"/>
          <w:szCs w:val="20"/>
        </w:rPr>
        <w:t xml:space="preserve">Florianópolis, </w:t>
      </w:r>
      <w:proofErr w:type="gramStart"/>
      <w:r>
        <w:rPr>
          <w:rFonts w:ascii="Arial" w:hAnsi="Arial" w:cs="Arial"/>
          <w:color w:val="000000"/>
          <w:sz w:val="20"/>
          <w:szCs w:val="20"/>
        </w:rPr>
        <w:t>6</w:t>
      </w:r>
      <w:proofErr w:type="gramEnd"/>
      <w:r>
        <w:rPr>
          <w:rFonts w:ascii="Arial" w:hAnsi="Arial" w:cs="Arial"/>
          <w:color w:val="000000"/>
          <w:sz w:val="20"/>
          <w:szCs w:val="20"/>
        </w:rPr>
        <w:t xml:space="preserve"> de novembro de 2015.</w:t>
      </w:r>
    </w:p>
    <w:p w:rsidR="00B13D06" w:rsidRDefault="00B13D06" w:rsidP="00B13D06">
      <w:pPr>
        <w:pStyle w:val="redaoatual"/>
        <w:spacing w:before="240" w:beforeAutospacing="0" w:after="240" w:afterAutospacing="0" w:line="280" w:lineRule="atLeast"/>
        <w:ind w:firstLine="284"/>
        <w:jc w:val="both"/>
        <w:rPr>
          <w:rFonts w:ascii="Arial" w:hAnsi="Arial" w:cs="Arial"/>
          <w:color w:val="000000"/>
          <w:sz w:val="20"/>
          <w:szCs w:val="20"/>
        </w:rPr>
      </w:pPr>
      <w:r>
        <w:rPr>
          <w:rFonts w:ascii="Arial" w:hAnsi="Arial" w:cs="Arial"/>
          <w:color w:val="000000"/>
          <w:sz w:val="20"/>
          <w:szCs w:val="20"/>
        </w:rPr>
        <w:t>JOÃO RAIMUNDO COLOMBO</w:t>
      </w:r>
    </w:p>
    <w:p w:rsidR="00B13D06" w:rsidRDefault="00B13D06" w:rsidP="00B13D06">
      <w:pPr>
        <w:pStyle w:val="redaoatual"/>
        <w:spacing w:before="240" w:beforeAutospacing="0" w:after="240" w:afterAutospacing="0" w:line="280" w:lineRule="atLeast"/>
        <w:ind w:firstLine="284"/>
        <w:jc w:val="both"/>
        <w:rPr>
          <w:rFonts w:ascii="Arial" w:hAnsi="Arial" w:cs="Arial"/>
          <w:color w:val="000000"/>
          <w:sz w:val="20"/>
          <w:szCs w:val="20"/>
        </w:rPr>
      </w:pPr>
      <w:r>
        <w:rPr>
          <w:rFonts w:ascii="Arial" w:hAnsi="Arial" w:cs="Arial"/>
          <w:color w:val="000000"/>
          <w:sz w:val="20"/>
          <w:szCs w:val="20"/>
        </w:rPr>
        <w:t>Nelson Antônio Serpa</w:t>
      </w:r>
    </w:p>
    <w:p w:rsidR="00B13D06" w:rsidRDefault="00B13D06" w:rsidP="00B13D06">
      <w:pPr>
        <w:pStyle w:val="redaoatual"/>
        <w:spacing w:before="240" w:beforeAutospacing="0" w:after="240" w:afterAutospacing="0" w:line="280" w:lineRule="atLeast"/>
        <w:ind w:firstLine="284"/>
        <w:jc w:val="both"/>
        <w:rPr>
          <w:rFonts w:ascii="Arial" w:hAnsi="Arial" w:cs="Arial"/>
          <w:color w:val="000000"/>
          <w:sz w:val="20"/>
          <w:szCs w:val="20"/>
        </w:rPr>
      </w:pPr>
      <w:r>
        <w:rPr>
          <w:rFonts w:ascii="Arial" w:hAnsi="Arial" w:cs="Arial"/>
          <w:color w:val="000000"/>
          <w:sz w:val="20"/>
          <w:szCs w:val="20"/>
        </w:rPr>
        <w:t xml:space="preserve">Almir José </w:t>
      </w:r>
      <w:proofErr w:type="spellStart"/>
      <w:r>
        <w:rPr>
          <w:rFonts w:ascii="Arial" w:hAnsi="Arial" w:cs="Arial"/>
          <w:color w:val="000000"/>
          <w:sz w:val="20"/>
          <w:szCs w:val="20"/>
        </w:rPr>
        <w:t>Gorges</w:t>
      </w:r>
      <w:proofErr w:type="spellEnd"/>
    </w:p>
    <w:p w:rsidR="005E3733" w:rsidRDefault="00B13D06">
      <w:r>
        <w:t xml:space="preserve"> </w:t>
      </w:r>
    </w:p>
    <w:sectPr w:rsidR="005E37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D06"/>
    <w:rsid w:val="001E29B6"/>
    <w:rsid w:val="002F4358"/>
    <w:rsid w:val="00B13D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ocumento01">
    <w:name w:val="documento01"/>
    <w:basedOn w:val="Normal"/>
    <w:rsid w:val="00B13D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ublicado">
    <w:name w:val="publicado"/>
    <w:basedOn w:val="Normal"/>
    <w:rsid w:val="00B13D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
    <w:name w:val="ementa"/>
    <w:basedOn w:val="Normal"/>
    <w:rsid w:val="00B13D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daoatual">
    <w:name w:val="redaoatual"/>
    <w:basedOn w:val="Normal"/>
    <w:rsid w:val="00B13D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negrito">
    <w:name w:val="textonegrito"/>
    <w:basedOn w:val="Fontepargpadro"/>
    <w:rsid w:val="00B13D06"/>
  </w:style>
  <w:style w:type="character" w:customStyle="1" w:styleId="artigo">
    <w:name w:val="artigo"/>
    <w:basedOn w:val="Fontepargpadro"/>
    <w:rsid w:val="00B13D06"/>
  </w:style>
  <w:style w:type="character" w:customStyle="1" w:styleId="apple-converted-space">
    <w:name w:val="apple-converted-space"/>
    <w:basedOn w:val="Fontepargpadro"/>
    <w:rsid w:val="00B13D06"/>
  </w:style>
  <w:style w:type="character" w:styleId="Hyperlink">
    <w:name w:val="Hyperlink"/>
    <w:basedOn w:val="Fontepargpadro"/>
    <w:uiPriority w:val="99"/>
    <w:semiHidden/>
    <w:unhideWhenUsed/>
    <w:rsid w:val="00B13D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ocumento01">
    <w:name w:val="documento01"/>
    <w:basedOn w:val="Normal"/>
    <w:rsid w:val="00B13D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ublicado">
    <w:name w:val="publicado"/>
    <w:basedOn w:val="Normal"/>
    <w:rsid w:val="00B13D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
    <w:name w:val="ementa"/>
    <w:basedOn w:val="Normal"/>
    <w:rsid w:val="00B13D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daoatual">
    <w:name w:val="redaoatual"/>
    <w:basedOn w:val="Normal"/>
    <w:rsid w:val="00B13D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negrito">
    <w:name w:val="textonegrito"/>
    <w:basedOn w:val="Fontepargpadro"/>
    <w:rsid w:val="00B13D06"/>
  </w:style>
  <w:style w:type="character" w:customStyle="1" w:styleId="artigo">
    <w:name w:val="artigo"/>
    <w:basedOn w:val="Fontepargpadro"/>
    <w:rsid w:val="00B13D06"/>
  </w:style>
  <w:style w:type="character" w:customStyle="1" w:styleId="apple-converted-space">
    <w:name w:val="apple-converted-space"/>
    <w:basedOn w:val="Fontepargpadro"/>
    <w:rsid w:val="00B13D06"/>
  </w:style>
  <w:style w:type="character" w:styleId="Hyperlink">
    <w:name w:val="Hyperlink"/>
    <w:basedOn w:val="Fontepargpadro"/>
    <w:uiPriority w:val="99"/>
    <w:semiHidden/>
    <w:unhideWhenUsed/>
    <w:rsid w:val="00B13D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66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islacao.sef.sc.gov.br/html/Regulamentos/ICMS/RICMS_01_00_pas.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1233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Nilson Rodolfo Scheidt</dc:creator>
  <cp:lastModifiedBy>Nilson Rodolfo Scheidt</cp:lastModifiedBy>
  <cp:revision>1</cp:revision>
  <dcterms:created xsi:type="dcterms:W3CDTF">2015-11-09T21:06:00Z</dcterms:created>
  <dcterms:modified xsi:type="dcterms:W3CDTF">2015-11-09T21:07:00Z</dcterms:modified>
</cp:coreProperties>
</file>